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6854" w14:textId="77777777" w:rsidR="00611B01" w:rsidRDefault="00000000">
      <w:pPr>
        <w:pStyle w:val="Title"/>
      </w:pPr>
      <w:r>
        <w:t>Business Requirements Document (BRD)</w:t>
      </w:r>
    </w:p>
    <w:p w14:paraId="18F64DDD" w14:textId="1A0BB9D9" w:rsidR="00611B01" w:rsidRDefault="003A244C">
      <w:r>
        <w:rPr>
          <w:b/>
          <w:bCs/>
          <w:i/>
          <w:iCs/>
        </w:rPr>
        <w:t>Project</w:t>
      </w:r>
      <w:r w:rsidR="00000000" w:rsidRPr="003A244C">
        <w:rPr>
          <w:b/>
          <w:bCs/>
          <w:i/>
          <w:iCs/>
        </w:rPr>
        <w:t>:</w:t>
      </w:r>
      <w:r w:rsidR="00000000">
        <w:t xml:space="preserve"> </w:t>
      </w:r>
      <w:r>
        <w:t xml:space="preserve">Warehouse Integration of </w:t>
      </w:r>
      <w:proofErr w:type="spellStart"/>
      <w:r w:rsidR="00000000">
        <w:t>OpenBoxes</w:t>
      </w:r>
      <w:proofErr w:type="spellEnd"/>
      <w:r w:rsidR="00000000">
        <w:t xml:space="preserve"> to </w:t>
      </w:r>
      <w:proofErr w:type="spellStart"/>
      <w:r w:rsidR="00000000">
        <w:t>ShipStation</w:t>
      </w:r>
      <w:proofErr w:type="spellEnd"/>
      <w:r w:rsidR="00000000">
        <w:t xml:space="preserve"> – Order Mapping</w:t>
      </w:r>
    </w:p>
    <w:p w14:paraId="56CF7122" w14:textId="3F47BADC" w:rsidR="003A244C" w:rsidRPr="003A244C" w:rsidRDefault="003A244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Revision:   </w:t>
      </w:r>
      <w:r w:rsidRPr="003A244C">
        <w:t>1.0</w:t>
      </w:r>
    </w:p>
    <w:p w14:paraId="3C15C79D" w14:textId="77777777" w:rsidR="00611B01" w:rsidRDefault="00000000">
      <w:r w:rsidRPr="003A244C">
        <w:rPr>
          <w:b/>
          <w:bCs/>
          <w:i/>
          <w:iCs/>
        </w:rPr>
        <w:t>Date:</w:t>
      </w:r>
      <w:r>
        <w:t xml:space="preserve"> April 1, 2025</w:t>
      </w:r>
    </w:p>
    <w:p w14:paraId="2A97B1F2" w14:textId="50A681FB" w:rsidR="00611B01" w:rsidRDefault="00000000">
      <w:r w:rsidRPr="003A244C">
        <w:rPr>
          <w:b/>
          <w:bCs/>
          <w:i/>
          <w:iCs/>
        </w:rPr>
        <w:t>Prepared by:</w:t>
      </w:r>
      <w:r>
        <w:t xml:space="preserve"> </w:t>
      </w:r>
      <w:r w:rsidR="008E1A65">
        <w:t xml:space="preserve">Ryan Key - </w:t>
      </w:r>
      <w:r>
        <w:t>IT Strategy Team – Warehouse Integrations Division</w:t>
      </w:r>
    </w:p>
    <w:p w14:paraId="18925793" w14:textId="77777777" w:rsidR="00611B01" w:rsidRDefault="00000000">
      <w:pPr>
        <w:pStyle w:val="Heading1"/>
      </w:pPr>
      <w:r>
        <w:t>1. Executive Summary</w:t>
      </w:r>
    </w:p>
    <w:p w14:paraId="413660E5" w14:textId="77777777" w:rsidR="00611B01" w:rsidRDefault="00000000">
      <w:r>
        <w:t>This document defines the business case, requirements, and scope for integrating OpenBoxes (Warehouse Management System) with ShipStation (Transportation Management System) at Magic Logistics, a 3PL currently using both systems independently. The project aims to eliminate manual double-entry of outbound order data, reduce shipment errors, and increase operational efficiency.</w:t>
      </w:r>
    </w:p>
    <w:p w14:paraId="5E2FF766" w14:textId="77777777" w:rsidR="00611B01" w:rsidRDefault="00000000">
      <w:pPr>
        <w:pStyle w:val="Heading1"/>
      </w:pPr>
      <w:r>
        <w:t>2. Business Objective</w:t>
      </w:r>
    </w:p>
    <w:p w14:paraId="7132E575" w14:textId="77777777" w:rsidR="00611B01" w:rsidRDefault="00000000">
      <w:r>
        <w:t>Enable automatic transfer of outbound orders marked 'Ready to Ship' from OpenBoxes to ShipStation in near real-time, allowing for quicker label generation, improved tracking, and better order visibility across shipping workflows.</w:t>
      </w:r>
    </w:p>
    <w:p w14:paraId="4899BECD" w14:textId="77777777" w:rsidR="00611B01" w:rsidRDefault="00000000">
      <w:pPr>
        <w:pStyle w:val="Heading1"/>
      </w:pPr>
      <w:r>
        <w:t>3. Scope</w:t>
      </w:r>
    </w:p>
    <w:p w14:paraId="4D399DB5" w14:textId="77777777" w:rsidR="00611B01" w:rsidRDefault="00000000">
      <w:r>
        <w:t>In Scope:</w:t>
      </w:r>
    </w:p>
    <w:p w14:paraId="3663FD6C" w14:textId="7C8EB31C" w:rsidR="00611B01" w:rsidRDefault="00000000">
      <w:pPr>
        <w:pStyle w:val="ListBullet"/>
      </w:pPr>
      <w:r>
        <w:t xml:space="preserve">One-way integration from </w:t>
      </w:r>
      <w:proofErr w:type="spellStart"/>
      <w:r>
        <w:t>OpenBoxes</w:t>
      </w:r>
      <w:proofErr w:type="spellEnd"/>
      <w:r>
        <w:t xml:space="preserve"> to ShipStation</w:t>
      </w:r>
    </w:p>
    <w:p w14:paraId="34FDFBD1" w14:textId="31D53F97" w:rsidR="00611B01" w:rsidRDefault="00000000">
      <w:pPr>
        <w:pStyle w:val="ListBullet"/>
      </w:pPr>
      <w:r>
        <w:t>Sync of outbound order headers and line items</w:t>
      </w:r>
    </w:p>
    <w:p w14:paraId="0EB243C4" w14:textId="4A777A16" w:rsidR="00611B01" w:rsidRDefault="00000000">
      <w:pPr>
        <w:pStyle w:val="ListBullet"/>
      </w:pPr>
      <w:r>
        <w:t>Validation of addresses and SKUs before transfer</w:t>
      </w:r>
    </w:p>
    <w:p w14:paraId="67DE6A93" w14:textId="0BA7B2AE" w:rsidR="00611B01" w:rsidRDefault="00000000">
      <w:pPr>
        <w:pStyle w:val="ListBullet"/>
      </w:pPr>
      <w:r>
        <w:t>Limited to domestic U.S. orders in Phase 1</w:t>
      </w:r>
    </w:p>
    <w:p w14:paraId="5AAB8854" w14:textId="77777777" w:rsidR="00611B01" w:rsidRDefault="00000000">
      <w:r>
        <w:t>Out of Scope:</w:t>
      </w:r>
    </w:p>
    <w:p w14:paraId="0199F32F" w14:textId="7C62855B" w:rsidR="00611B01" w:rsidRDefault="00000000">
      <w:pPr>
        <w:pStyle w:val="ListBullet"/>
      </w:pPr>
      <w:r>
        <w:t>Return label generation or RMA handling</w:t>
      </w:r>
    </w:p>
    <w:p w14:paraId="0A12FE6F" w14:textId="0919D929" w:rsidR="00611B01" w:rsidRDefault="00000000">
      <w:pPr>
        <w:pStyle w:val="ListBullet"/>
      </w:pPr>
      <w:r>
        <w:t>Tracking number sync from ShipStation back to OpenBoxes (Phase 2)</w:t>
      </w:r>
    </w:p>
    <w:p w14:paraId="15B7B02F" w14:textId="6035F3A7" w:rsidR="00611B01" w:rsidRDefault="00000000">
      <w:pPr>
        <w:pStyle w:val="ListBullet"/>
      </w:pPr>
      <w:r>
        <w:t>Integration with other carrier APIs</w:t>
      </w:r>
    </w:p>
    <w:p w14:paraId="42EEC178" w14:textId="77777777" w:rsidR="00611B01" w:rsidRDefault="00000000">
      <w:pPr>
        <w:pStyle w:val="Heading1"/>
      </w:pPr>
      <w:r>
        <w:t>4. Stakeholders &amp; Systems</w:t>
      </w:r>
    </w:p>
    <w:p w14:paraId="5C80F83D" w14:textId="77777777" w:rsidR="00611B01" w:rsidRDefault="00000000">
      <w:r>
        <w:t>Primary Stakeholders:</w:t>
      </w:r>
    </w:p>
    <w:p w14:paraId="5AC02402" w14:textId="474F2513" w:rsidR="00611B01" w:rsidRDefault="00000000">
      <w:pPr>
        <w:pStyle w:val="ListBullet"/>
      </w:pPr>
      <w:r>
        <w:lastRenderedPageBreak/>
        <w:t>Minnie Mouse – Warehouse Ops Manager (Business Sponsor)</w:t>
      </w:r>
    </w:p>
    <w:p w14:paraId="1832577E" w14:textId="496DB0D3" w:rsidR="00611B01" w:rsidRDefault="00000000">
      <w:pPr>
        <w:pStyle w:val="ListBullet"/>
      </w:pPr>
      <w:r>
        <w:t>Donald Duck – IT Project Manager (Project Owner)</w:t>
      </w:r>
    </w:p>
    <w:p w14:paraId="5E532C6D" w14:textId="0959B697" w:rsidR="00611B01" w:rsidRDefault="00000000">
      <w:pPr>
        <w:pStyle w:val="ListBullet"/>
      </w:pPr>
      <w:r>
        <w:t>Goofy Goof – Lead Developer (Technical Lead)</w:t>
      </w:r>
    </w:p>
    <w:p w14:paraId="37DC3F85" w14:textId="1459FFDA" w:rsidR="00611B01" w:rsidRDefault="00000000">
      <w:pPr>
        <w:pStyle w:val="ListBullet"/>
      </w:pPr>
      <w:r>
        <w:t>Daisy Duck – Shipping Clerk (End User)</w:t>
      </w:r>
    </w:p>
    <w:p w14:paraId="177D96B4" w14:textId="77777777" w:rsidR="00611B01" w:rsidRDefault="00000000">
      <w:r>
        <w:t>Systems Involved:</w:t>
      </w:r>
    </w:p>
    <w:p w14:paraId="480B3282" w14:textId="6636B5FD" w:rsidR="00611B01" w:rsidRDefault="00000000">
      <w:pPr>
        <w:pStyle w:val="ListBullet"/>
      </w:pPr>
      <w:proofErr w:type="spellStart"/>
      <w:r>
        <w:t>OpenBoxes</w:t>
      </w:r>
      <w:proofErr w:type="spellEnd"/>
      <w:r>
        <w:t xml:space="preserve"> (https://openboxes.com)</w:t>
      </w:r>
    </w:p>
    <w:p w14:paraId="709D8B20" w14:textId="35B424D4" w:rsidR="00611B01" w:rsidRDefault="00000000">
      <w:pPr>
        <w:pStyle w:val="ListBullet"/>
      </w:pPr>
      <w:proofErr w:type="spellStart"/>
      <w:r>
        <w:t>ShipStation</w:t>
      </w:r>
      <w:proofErr w:type="spellEnd"/>
      <w:r>
        <w:t xml:space="preserve"> (https://www.shipstation.com)</w:t>
      </w:r>
    </w:p>
    <w:p w14:paraId="66EF4C06" w14:textId="45E327FE" w:rsidR="00611B01" w:rsidRDefault="00000000">
      <w:pPr>
        <w:pStyle w:val="ListBullet"/>
      </w:pPr>
      <w:r>
        <w:t>Internal Web App (</w:t>
      </w:r>
      <w:r w:rsidR="008E1A65">
        <w:t>Angular</w:t>
      </w:r>
      <w:r>
        <w:t xml:space="preserve"> front end, </w:t>
      </w:r>
      <w:r w:rsidR="008E1A65">
        <w:t>.NET</w:t>
      </w:r>
      <w:r>
        <w:t xml:space="preserve"> backend</w:t>
      </w:r>
      <w:r w:rsidR="008E1A65">
        <w:t xml:space="preserve">; managed </w:t>
      </w:r>
      <w:proofErr w:type="gramStart"/>
      <w:r w:rsidR="008E1A65">
        <w:t>and  run</w:t>
      </w:r>
      <w:proofErr w:type="gramEnd"/>
      <w:r w:rsidR="008E1A65">
        <w:t xml:space="preserve"> in Azure</w:t>
      </w:r>
      <w:r>
        <w:t>)</w:t>
      </w:r>
    </w:p>
    <w:p w14:paraId="054476B2" w14:textId="77777777" w:rsidR="00611B01" w:rsidRDefault="00000000">
      <w:pPr>
        <w:pStyle w:val="Heading1"/>
      </w:pPr>
      <w:r>
        <w:t>5. Requirements &amp; Constraints</w:t>
      </w:r>
    </w:p>
    <w:p w14:paraId="2E8A4F73" w14:textId="391FF7CF" w:rsidR="00611B01" w:rsidRDefault="00000000">
      <w:pPr>
        <w:pStyle w:val="ListBullet"/>
      </w:pPr>
      <w:r>
        <w:t>Orders must only be sent to ShipStation when their status is "Ready to Ship"</w:t>
      </w:r>
    </w:p>
    <w:p w14:paraId="0B16BEE1" w14:textId="38D44B95" w:rsidR="00611B01" w:rsidRDefault="00000000">
      <w:pPr>
        <w:pStyle w:val="ListBullet"/>
      </w:pPr>
      <w:r>
        <w:t xml:space="preserve">SKUs in </w:t>
      </w:r>
      <w:proofErr w:type="spellStart"/>
      <w:r>
        <w:t>OpenBoxes</w:t>
      </w:r>
      <w:proofErr w:type="spellEnd"/>
      <w:r>
        <w:t xml:space="preserve"> must match preloaded SKUs in ShipStation</w:t>
      </w:r>
    </w:p>
    <w:p w14:paraId="02A577E3" w14:textId="7DEC00D1" w:rsidR="00611B01" w:rsidRDefault="00000000">
      <w:pPr>
        <w:pStyle w:val="ListBullet"/>
      </w:pPr>
      <w:r>
        <w:t>API authentication credentials must be securely stored and rotated every 90 days</w:t>
      </w:r>
    </w:p>
    <w:p w14:paraId="20F4F125" w14:textId="25CF2E54" w:rsidR="00611B01" w:rsidRDefault="00000000">
      <w:pPr>
        <w:pStyle w:val="ListBullet"/>
      </w:pPr>
      <w:r>
        <w:t>Integration must support future multi-location shipping logic in Phase 2</w:t>
      </w:r>
    </w:p>
    <w:p w14:paraId="6FD3DC54" w14:textId="2C3B150A" w:rsidR="00611B01" w:rsidRDefault="00000000">
      <w:pPr>
        <w:pStyle w:val="ListBullet"/>
      </w:pPr>
      <w:r>
        <w:t>Initial deployment limited to U.S.-based shipments only</w:t>
      </w:r>
    </w:p>
    <w:p w14:paraId="2DB862BA" w14:textId="77777777" w:rsidR="00611B01" w:rsidRDefault="00000000">
      <w:pPr>
        <w:pStyle w:val="Heading1"/>
      </w:pPr>
      <w:r>
        <w:t>6. Success Criteria</w:t>
      </w:r>
    </w:p>
    <w:p w14:paraId="15B035BE" w14:textId="13253481" w:rsidR="00611B01" w:rsidRDefault="00000000">
      <w:pPr>
        <w:pStyle w:val="ListBullet"/>
      </w:pPr>
      <w:r>
        <w:t>95% of eligible orders appear in ShipStation within 5 minutes of WMS approval</w:t>
      </w:r>
    </w:p>
    <w:p w14:paraId="240A6808" w14:textId="04808085" w:rsidR="00611B01" w:rsidRDefault="00000000">
      <w:pPr>
        <w:pStyle w:val="ListBullet"/>
      </w:pPr>
      <w:r>
        <w:t>0% data mismatches for address fields and SKUs between systems</w:t>
      </w:r>
    </w:p>
    <w:p w14:paraId="3E45C29D" w14:textId="35C8F4FD" w:rsidR="00611B01" w:rsidRDefault="00000000">
      <w:pPr>
        <w:pStyle w:val="ListBullet"/>
      </w:pPr>
      <w:r>
        <w:t>100% user satisfaction from warehouse team during pilot</w:t>
      </w:r>
    </w:p>
    <w:p w14:paraId="1547D45C" w14:textId="2575A515" w:rsidR="00611B01" w:rsidRDefault="00000000">
      <w:pPr>
        <w:pStyle w:val="ListBullet"/>
      </w:pPr>
      <w:r>
        <w:t>Elimination of all manual double-entry between WMS and TMS systems</w:t>
      </w:r>
    </w:p>
    <w:p w14:paraId="2DB60BC0" w14:textId="3D1273BD" w:rsidR="008E1A65" w:rsidRDefault="008E1A65">
      <w:pPr>
        <w:pStyle w:val="ListBullet"/>
      </w:pPr>
      <w:r>
        <w:t>100% of errors logged and reported to super-users in the warehouse.</w:t>
      </w:r>
    </w:p>
    <w:p w14:paraId="7FAA804B" w14:textId="77777777" w:rsidR="00611B01" w:rsidRDefault="00000000">
      <w:pPr>
        <w:pStyle w:val="Heading1"/>
      </w:pPr>
      <w:r>
        <w:t>7. Assumptions &amp; Dependencies</w:t>
      </w:r>
    </w:p>
    <w:p w14:paraId="4B08CA43" w14:textId="7190AEBE" w:rsidR="00611B01" w:rsidRDefault="00000000">
      <w:pPr>
        <w:pStyle w:val="ListBullet"/>
      </w:pPr>
      <w:r>
        <w:t>SKUs are already loaded and active in ShipStation before go-live</w:t>
      </w:r>
    </w:p>
    <w:p w14:paraId="2B44407C" w14:textId="6D5C1F20" w:rsidR="00611B01" w:rsidRDefault="00000000">
      <w:pPr>
        <w:pStyle w:val="ListBullet"/>
      </w:pPr>
      <w:proofErr w:type="spellStart"/>
      <w:r>
        <w:t>OpenBoxes</w:t>
      </w:r>
      <w:proofErr w:type="spellEnd"/>
      <w:r>
        <w:t xml:space="preserve"> API is accessible and stable throughout the project timeline</w:t>
      </w:r>
    </w:p>
    <w:p w14:paraId="746AAE35" w14:textId="156FD32D" w:rsidR="00611B01" w:rsidRDefault="00000000">
      <w:pPr>
        <w:pStyle w:val="ListBullet"/>
      </w:pPr>
      <w:r>
        <w:t>The internal IT team has admin-level access to both systems for setup and testing</w:t>
      </w:r>
    </w:p>
    <w:p w14:paraId="3BAA2D4D" w14:textId="35971127" w:rsidR="00611B01" w:rsidRDefault="00000000">
      <w:pPr>
        <w:pStyle w:val="ListBullet"/>
      </w:pPr>
      <w:r>
        <w:t xml:space="preserve">Phase 1 is domestic </w:t>
      </w:r>
      <w:r w:rsidR="003A2C59">
        <w:t xml:space="preserve">shipments </w:t>
      </w:r>
      <w:r>
        <w:t>only; international shipments may require additional customs fields not yet mapped</w:t>
      </w:r>
    </w:p>
    <w:sectPr w:rsidR="00611B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9366963">
    <w:abstractNumId w:val="8"/>
  </w:num>
  <w:num w:numId="2" w16cid:durableId="176624789">
    <w:abstractNumId w:val="6"/>
  </w:num>
  <w:num w:numId="3" w16cid:durableId="307439252">
    <w:abstractNumId w:val="5"/>
  </w:num>
  <w:num w:numId="4" w16cid:durableId="968631254">
    <w:abstractNumId w:val="4"/>
  </w:num>
  <w:num w:numId="5" w16cid:durableId="225378779">
    <w:abstractNumId w:val="7"/>
  </w:num>
  <w:num w:numId="6" w16cid:durableId="61636300">
    <w:abstractNumId w:val="3"/>
  </w:num>
  <w:num w:numId="7" w16cid:durableId="14043094">
    <w:abstractNumId w:val="2"/>
  </w:num>
  <w:num w:numId="8" w16cid:durableId="1812821114">
    <w:abstractNumId w:val="1"/>
  </w:num>
  <w:num w:numId="9" w16cid:durableId="199302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244C"/>
    <w:rsid w:val="003A2C59"/>
    <w:rsid w:val="00611B01"/>
    <w:rsid w:val="008E1A65"/>
    <w:rsid w:val="00A909D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8C8733"/>
  <w14:defaultImageDpi w14:val="300"/>
  <w15:docId w15:val="{C2D51703-EECD-4FF5-838C-2BC421A2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Ryan Key</cp:lastModifiedBy>
  <cp:revision>4</cp:revision>
  <dcterms:created xsi:type="dcterms:W3CDTF">2013-12-23T23:15:00Z</dcterms:created>
  <dcterms:modified xsi:type="dcterms:W3CDTF">2025-04-07T15:47:00Z</dcterms:modified>
  <cp:category/>
</cp:coreProperties>
</file>